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Fonts w:ascii="Times New Roman Bold" w:cs="Arial Unicode MS" w:hAnsi="Arial Unicode MS" w:eastAsia="Arial Unicode MS"/>
          <w:rtl w:val="0"/>
        </w:rPr>
        <w:t>A Sample Report</w:t>
      </w:r>
    </w:p>
    <w:p>
      <w:pPr>
        <w:pStyle w:val="Subtitle"/>
        <w:bidi w:val="0"/>
      </w:pPr>
      <w:r>
        <w:rPr>
          <w:rFonts w:ascii="Times New Roman" w:cs="Arial Unicode MS" w:hAnsi="Arial Unicode MS" w:eastAsia="Arial Unicode MS"/>
          <w:rtl w:val="0"/>
        </w:rPr>
        <w:t>Edward Brown</w:t>
      </w:r>
    </w:p>
    <w:p>
      <w:pPr>
        <w:pStyle w:val="Subtitle"/>
        <w:bidi w:val="0"/>
      </w:pPr>
      <w:r>
        <w:rPr>
          <w:rFonts w:ascii="Times New Roman" w:cs="Arial Unicode MS" w:hAnsi="Arial Unicode MS" w:eastAsia="Arial Unicode MS"/>
          <w:rtl w:val="0"/>
        </w:rPr>
        <w:t>April 4, 2014</w:t>
      </w:r>
    </w:p>
    <w:p>
      <w:pPr>
        <w:pStyle w:val="Body"/>
        <w:bidi w:val="0"/>
      </w:pPr>
    </w:p>
    <w:p>
      <w:pPr>
        <w:pStyle w:val="Abstract"/>
        <w:bidi w:val="0"/>
      </w:pPr>
      <w:r>
        <w:rPr>
          <w:rFonts w:ascii="Times New Roman" w:cs="Arial Unicode MS" w:hAnsi="Arial Unicode MS" w:eastAsia="Arial Unicode MS"/>
          <w:rtl w:val="0"/>
        </w:rPr>
        <w:t>Abstract</w:t>
      </w:r>
    </w:p>
    <w:p>
      <w:pPr>
        <w:pStyle w:val="Abstract body"/>
        <w:bidi w:val="0"/>
      </w:pPr>
      <w:r>
        <w:rPr>
          <w:rFonts w:ascii="Times New Roman" w:cs="Arial Unicode MS" w:hAnsi="Arial Unicode MS" w:eastAsia="Arial Unicode MS"/>
          <w:rtl w:val="0"/>
        </w:rPr>
        <w:t>T</w:t>
      </w:r>
      <w:r>
        <w:rPr>
          <w:rFonts w:ascii="Times New Roman" w:cs="Arial Unicode MS" w:hAnsi="Arial Unicode MS" w:eastAsia="Arial Unicode MS"/>
          <w:rtl w:val="0"/>
        </w:rPr>
        <w:t xml:space="preserve">his sample file </w:t>
      </w:r>
      <w:r>
        <w:rPr>
          <w:rFonts w:ascii="Times New Roman" w:cs="Arial Unicode MS" w:hAnsi="Arial Unicode MS" w:eastAsia="Arial Unicode MS"/>
          <w:rtl w:val="0"/>
        </w:rPr>
        <w:t>is suitable for use with Microsoft Word or Apple Pages. It conforms reasonably close to the original template, which was set in LaTeX.</w:t>
      </w:r>
    </w:p>
    <w:p>
      <w:pPr>
        <w:pStyle w:val="Section"/>
        <w:bidi w:val="0"/>
      </w:pPr>
      <w:r>
        <w:rPr>
          <w:rFonts w:ascii="Times New Roman Bold" w:cs="Arial Unicode MS" w:hAnsi="Arial Unicode MS" w:eastAsia="Arial Unicode MS"/>
          <w:rtl w:val="0"/>
        </w:rPr>
        <w:t>1</w:t>
        <w:tab/>
        <w:t>Introduction</w:t>
      </w:r>
    </w:p>
    <w:p>
      <w:pPr>
        <w:pStyle w:val="Body"/>
        <w:bidi w:val="0"/>
      </w:pPr>
      <w:r>
        <w:rPr>
          <w:rFonts w:ascii="Times New Roman" w:cs="Arial Unicode MS" w:hAnsi="Arial Unicode MS" w:eastAsia="Arial Unicode MS"/>
          <w:rtl w:val="0"/>
        </w:rPr>
        <w:t>Here is an example of the body text. Citations are done in author-date format, for example, Paxton et al. (2011, 2013) describes the MESA stellar evolution code.  Alternatively, we could write that our research uses the MESA stellar evolution code (Paxton et al. 2011, 2013).</w:t>
      </w:r>
    </w:p>
    <w:p>
      <w:pPr>
        <w:pStyle w:val="Subsection"/>
        <w:bidi w:val="0"/>
      </w:pPr>
      <w:r>
        <w:rPr>
          <w:rFonts w:ascii="Times New Roman Bold" w:cs="Arial Unicode MS" w:hAnsi="Arial Unicode MS" w:eastAsia="Arial Unicode MS"/>
          <w:rtl w:val="0"/>
        </w:rPr>
        <w:t>1.1</w:t>
        <w:tab/>
        <w:t>Subsection</w:t>
      </w:r>
    </w:p>
    <w:p>
      <w:pPr>
        <w:pStyle w:val="Body"/>
        <w:bidi w:val="0"/>
      </w:pPr>
      <w:r>
        <w:rPr>
          <w:rFonts w:ascii="Times New Roman" w:cs="Arial Unicode MS" w:hAnsi="Arial Unicode MS" w:eastAsia="Arial Unicode MS"/>
          <w:rtl w:val="0"/>
        </w:rPr>
        <w:t>Styles are provided for section, subsection, and subsubsection headings. The body text is double-spaced, which allows room for marking comments.</w:t>
      </w:r>
    </w:p>
    <w:p>
      <w:pPr>
        <w:pStyle w:val="Body"/>
        <w:bidi w:val="0"/>
      </w:pPr>
      <w:r>
        <w:rPr>
          <w:rFonts w:ascii="Times New Roman" w:cs="Arial Unicode MS" w:hAnsi="Arial Unicode MS" w:eastAsia="Arial Unicode MS"/>
          <w:rtl w:val="0"/>
        </w:rPr>
        <w:t>Here is a new paragraph. Text is justified; that is, the inter-word spacing is adjusted to make text fit smoothly within margins.</w:t>
      </w:r>
    </w:p>
    <w:p>
      <w:pPr>
        <w:pStyle w:val="Subsubsection"/>
        <w:bidi w:val="0"/>
      </w:pPr>
      <w:r>
        <w:rPr>
          <w:rFonts w:ascii="Times New Roman" w:cs="Arial Unicode MS" w:hAnsi="Arial Unicode MS" w:eastAsia="Arial Unicode MS"/>
          <w:rtl w:val="0"/>
        </w:rPr>
        <w:t>1.1.1</w:t>
        <w:tab/>
        <w:t>Subsubsection</w:t>
      </w:r>
    </w:p>
    <w:p>
      <w:pPr>
        <w:pStyle w:val="Body"/>
        <w:bidi w:val="0"/>
        <w:sectPr>
          <w:headerReference w:type="default" r:id="rId4"/>
          <w:footerReference w:type="default" r:id="rId5"/>
          <w:pgSz w:w="12240" w:h="15840" w:orient="portrait"/>
          <w:pgMar w:top="1440" w:right="1440" w:bottom="1440" w:left="1440" w:header="720" w:footer="864"/>
          <w:bidi w:val="0"/>
        </w:sectPr>
      </w:pPr>
      <w:r>
        <w:rPr>
          <w:rFonts w:ascii="Times New Roman" w:cs="Arial Unicode MS" w:hAnsi="Arial Unicode MS" w:eastAsia="Arial Unicode MS"/>
          <w:rtl w:val="0"/>
        </w:rPr>
        <w:t>We are now in a subsubsection. Displayed equations should be centered, with an equation label placed at the right in parentheses. Punctuate the equation as if it were part of the sentence. For example, the equation of hydrostatic balance,</w:t>
      </w:r>
      <w:r>
        <mc:AlternateContent>
          <mc:Choice Requires="wpg">
            <w:drawing>
              <wp:anchor distT="152400" distB="152400" distL="152400" distR="152400" simplePos="0" relativeHeight="251659264" behindDoc="0" locked="0" layoutInCell="1" allowOverlap="1">
                <wp:simplePos x="0" y="0"/>
                <wp:positionH relativeFrom="margin">
                  <wp:posOffset>2647950</wp:posOffset>
                </wp:positionH>
                <wp:positionV relativeFrom="line">
                  <wp:posOffset>210984</wp:posOffset>
                </wp:positionV>
                <wp:extent cx="3295650" cy="3048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3295650" cy="304800"/>
                          <a:chOff x="0" y="0"/>
                          <a:chExt cx="3295649" cy="304800"/>
                        </a:xfrm>
                      </wpg:grpSpPr>
                      <pic:pic xmlns:pic="http://schemas.openxmlformats.org/drawingml/2006/picture">
                        <pic:nvPicPr>
                          <pic:cNvPr id="1073741825" name="pasted-image.pdf"/>
                          <pic:cNvPicPr/>
                        </pic:nvPicPr>
                        <pic:blipFill>
                          <a:blip r:embed="rId6">
                            <a:extLst/>
                          </a:blip>
                          <a:stretch>
                            <a:fillRect/>
                          </a:stretch>
                        </pic:blipFill>
                        <pic:spPr>
                          <a:xfrm>
                            <a:off x="0" y="0"/>
                            <a:ext cx="647700" cy="304800"/>
                          </a:xfrm>
                          <a:prstGeom prst="rect">
                            <a:avLst/>
                          </a:prstGeom>
                          <a:ln w="12700" cap="flat">
                            <a:noFill/>
                            <a:miter lim="400000"/>
                          </a:ln>
                          <a:effectLst/>
                        </pic:spPr>
                      </pic:pic>
                      <wps:wsp>
                        <wps:cNvPr id="1073741826" name="Shape 1073741826"/>
                        <wps:cNvSpPr/>
                        <wps:spPr>
                          <a:xfrm>
                            <a:off x="3008272" y="26789"/>
                            <a:ext cx="287378" cy="251222"/>
                          </a:xfrm>
                          <a:prstGeom prst="rect">
                            <a:avLst/>
                          </a:prstGeom>
                          <a:noFill/>
                          <a:ln w="12700" cap="flat">
                            <a:noFill/>
                            <a:miter lim="400000"/>
                          </a:ln>
                          <a:effectLst/>
                        </wps:spPr>
                        <wps:txbx>
                          <w:txbxContent>
                            <w:p>
                              <w:pPr>
                                <w:pStyle w:val="Equation number"/>
                                <w:bidi w:val="0"/>
                              </w:pPr>
                              <w:r>
                                <w:rPr>
                                  <w:rFonts w:ascii="Times New Roman" w:cs="Arial Unicode MS" w:hAnsi="Arial Unicode MS" w:eastAsia="Arial Unicode MS"/>
                                  <w:rtl w:val="0"/>
                                </w:rPr>
                                <w:t>(1)</w:t>
                              </w:r>
                            </w:p>
                          </w:txbxContent>
                        </wps:txbx>
                        <wps:bodyPr wrap="square" lIns="0" tIns="0" rIns="0" bIns="0" numCol="1" anchor="ctr">
                          <a:noAutofit/>
                        </wps:bodyPr>
                      </wps:wsp>
                    </wpg:wgp>
                  </a:graphicData>
                </a:graphic>
              </wp:anchor>
            </w:drawing>
          </mc:Choice>
          <mc:Fallback>
            <w:pict>
              <v:group id="_x0000_s1026" style="visibility:visible;position:absolute;margin-left:208.5pt;margin-top:16.6pt;width:259.5pt;height:24.0pt;z-index:251659264;mso-position-horizontal:absolute;mso-position-horizontal-relative:margin;mso-position-vertical:absolute;mso-position-vertical-relative:line;mso-wrap-distance-left:12.0pt;mso-wrap-distance-top:12.0pt;mso-wrap-distance-right:12.0pt;mso-wrap-distance-bottom:12.0pt;" coordorigin="0,0" coordsize="3295650,304800">
                <w10:wrap type="through" side="bothSides" anchorx="margin"/>
                <v:shape id="_x0000_s1027" type="#_x0000_t75" style="position:absolute;left:0;top:0;width:647700;height:304800;">
                  <v:imagedata r:id="rId6" o:title="pasted-image.pdf"/>
                </v:shape>
                <v:rect id="_x0000_s1028" style="position:absolute;left:3008273;top:26789;width:287377;height:251222;">
                  <v:fill on="f"/>
                  <v:stroke on="f" weight="1.0pt" dashstyle="solid" endcap="flat" miterlimit="400.0%" joinstyle="miter" linestyle="single" startarrow="none" startarrowwidth="medium" startarrowlength="medium" endarrow="none" endarrowwidth="medium" endarrowlength="medium"/>
                  <v:textbox>
                    <w:txbxContent>
                      <w:p>
                        <w:pPr>
                          <w:pStyle w:val="Equation number"/>
                          <w:bidi w:val="0"/>
                        </w:pPr>
                        <w:r>
                          <w:rPr>
                            <w:rFonts w:ascii="Times New Roman" w:cs="Arial Unicode MS" w:hAnsi="Arial Unicode MS" w:eastAsia="Arial Unicode MS"/>
                            <w:rtl w:val="0"/>
                          </w:rPr>
                          <w:t>(1)</w:t>
                        </w:r>
                      </w:p>
                    </w:txbxContent>
                  </v:textbox>
                </v:rect>
              </v:group>
            </w:pict>
          </mc:Fallback>
        </mc:AlternateContent>
      </w:r>
      <w:r>
        <w:br w:type="page"/>
      </w:r>
    </w:p>
    <w:p>
      <w:pPr>
        <w:pStyle w:val="Body"/>
        <w:ind w:firstLine="0"/>
      </w:pPr>
      <w:r>
        <w:rPr>
          <w:rtl w:val="0"/>
          <w:lang w:val="en-US"/>
        </w:rPr>
        <w:t xml:space="preserve">where </w:t>
      </w:r>
      <w:r>
        <w:rPr>
          <w:i w:val="1"/>
          <w:iCs w:val="1"/>
          <w:rtl w:val="0"/>
          <w:lang w:val="en-US"/>
        </w:rPr>
        <w:t>P</w:t>
      </w:r>
      <w:r>
        <w:rPr>
          <w:rtl w:val="0"/>
          <w:lang w:val="en-US"/>
        </w:rPr>
        <w:t xml:space="preserve"> is the pressure, </w:t>
      </w:r>
      <w:r>
        <w:rPr>
          <w:i w:val="1"/>
          <w:iCs w:val="1"/>
          <w:rtl w:val="0"/>
          <w:lang w:val="en-US"/>
        </w:rPr>
        <w:t>g</w:t>
      </w:r>
      <w:r>
        <w:rPr>
          <w:rtl w:val="0"/>
          <w:lang w:val="en-US"/>
        </w:rPr>
        <w:t xml:space="preserve"> the local gravitational acceleration, and </w:t>
      </w:r>
      <w:r>
        <w:rPr>
          <w:rFonts w:hAnsi="Times New Roman" w:hint="default"/>
          <w:rtl w:val="0"/>
        </w:rPr>
        <w:t>ρ</w:t>
      </w:r>
      <w:r>
        <w:rPr>
          <w:rtl w:val="0"/>
          <w:lang w:val="en-US"/>
        </w:rPr>
        <w:t xml:space="preserve"> the mass density, describes the structure of a self-gravitating object. Notice that we don</w:t>
      </w:r>
      <w:r>
        <w:rPr>
          <w:rFonts w:hAnsi="Times New Roman" w:hint="default"/>
          <w:rtl w:val="0"/>
          <w:lang w:val="en-US"/>
        </w:rPr>
        <w:t>’</w:t>
      </w:r>
      <w:r>
        <w:rPr>
          <w:rtl w:val="0"/>
          <w:lang w:val="en-US"/>
        </w:rPr>
        <w:t>t end a paragraph on an equation, and we don</w:t>
      </w:r>
      <w:r>
        <w:rPr>
          <w:rFonts w:hAnsi="Times New Roman" w:hint="default"/>
          <w:rtl w:val="0"/>
          <w:lang w:val="en-US"/>
        </w:rPr>
        <w:t>’</w:t>
      </w:r>
      <w:r>
        <w:rPr>
          <w:rtl w:val="0"/>
          <w:lang w:val="en-US"/>
        </w:rPr>
        <w:t>t indent the line following an equation.</w:t>
      </w:r>
    </w:p>
    <w:p>
      <w:pPr>
        <w:pStyle w:val="Section"/>
        <w:bidi w:val="0"/>
      </w:pPr>
      <w:r>
        <w:rPr>
          <w:rFonts w:ascii="Times New Roman Bold" w:cs="Arial Unicode MS" w:hAnsi="Arial Unicode MS" w:eastAsia="Arial Unicode MS"/>
          <w:rtl w:val="0"/>
        </w:rPr>
        <w:t>2</w:t>
        <w:tab/>
        <w:t>Figures</w:t>
      </w:r>
    </w:p>
    <w:p>
      <w:pPr>
        <w:pStyle w:val="Body"/>
        <w:bidi w:val="0"/>
      </w:pPr>
      <w:r>
        <w:rPr>
          <w:rFonts w:ascii="Times New Roman" w:cs="Arial Unicode MS" w:hAnsi="Arial Unicode MS" w:eastAsia="Arial Unicode MS"/>
          <w:rtl w:val="0"/>
        </w:rPr>
        <w:t>Figures should be vector graphics, such as PDF, rather than bitmap images such as PNG or JPG. Figure 1, below illustrates the use of a caption.The figure width should be 0.7 of the text width; that is, the figure width should be 4.55 in for a square or landscape figure.</w:t>
      </w:r>
      <w:r>
        <mc:AlternateContent>
          <mc:Choice Requires="wpg">
            <w:drawing>
              <wp:anchor distT="152400" distB="152400" distL="152400" distR="152400" simplePos="0" relativeHeight="251660288" behindDoc="0" locked="0" layoutInCell="1" allowOverlap="1">
                <wp:simplePos x="0" y="0"/>
                <wp:positionH relativeFrom="margin">
                  <wp:posOffset>0</wp:posOffset>
                </wp:positionH>
                <wp:positionV relativeFrom="line">
                  <wp:posOffset>210843</wp:posOffset>
                </wp:positionV>
                <wp:extent cx="5943600" cy="5001380"/>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5943600" cy="5001380"/>
                          <a:chOff x="0" y="0"/>
                          <a:chExt cx="5943600" cy="5001379"/>
                        </a:xfrm>
                      </wpg:grpSpPr>
                      <pic:pic xmlns:pic="http://schemas.openxmlformats.org/drawingml/2006/picture">
                        <pic:nvPicPr>
                          <pic:cNvPr id="1073741828" name="compare_cf88_nacre.pdf"/>
                          <pic:cNvPicPr/>
                        </pic:nvPicPr>
                        <pic:blipFill>
                          <a:blip r:embed="rId7">
                            <a:extLst/>
                          </a:blip>
                          <a:stretch>
                            <a:fillRect/>
                          </a:stretch>
                        </pic:blipFill>
                        <pic:spPr>
                          <a:xfrm>
                            <a:off x="891539" y="0"/>
                            <a:ext cx="4160521" cy="3928306"/>
                          </a:xfrm>
                          <a:prstGeom prst="rect">
                            <a:avLst/>
                          </a:prstGeom>
                          <a:ln w="12700" cap="flat">
                            <a:noFill/>
                            <a:miter lim="400000"/>
                          </a:ln>
                          <a:effectLst/>
                        </pic:spPr>
                      </pic:pic>
                      <wps:wsp>
                        <wps:cNvPr id="1073741829" name="Shape 1073741829"/>
                        <wps:cNvSpPr/>
                        <wps:spPr>
                          <a:xfrm>
                            <a:off x="0" y="4003039"/>
                            <a:ext cx="5943600" cy="998341"/>
                          </a:xfrm>
                          <a:prstGeom prst="rect">
                            <a:avLst/>
                          </a:prstGeom>
                          <a:noFill/>
                          <a:ln w="12700" cap="flat">
                            <a:noFill/>
                            <a:miter lim="400000"/>
                          </a:ln>
                          <a:effectLst/>
                        </wps:spPr>
                        <wps:txbx>
                          <w:txbxContent>
                            <w:p>
                              <w:pPr>
                                <w:pStyle w:val="Figure Caption"/>
                                <w:spacing w:line="480" w:lineRule="auto"/>
                                <w:jc w:val="both"/>
                              </w:pPr>
                              <w:r>
                                <w:rPr>
                                  <w:rFonts w:ascii="Times New Roman Bold"/>
                                  <w:b w:val="0"/>
                                  <w:bCs w:val="0"/>
                                  <w:caps w:val="0"/>
                                  <w:smallCaps w:val="0"/>
                                  <w:rtl w:val="0"/>
                                  <w:lang w:val="en-US"/>
                                </w:rPr>
                                <w:t xml:space="preserve">Figure 1. </w:t>
                              </w:r>
                              <w:r>
                                <w:rPr>
                                  <w:rFonts w:ascii="Times New Roman Bold"/>
                                  <w:b w:val="0"/>
                                  <w:bCs w:val="0"/>
                                  <w:caps w:val="0"/>
                                  <w:smallCaps w:val="0"/>
                                  <w:rtl w:val="0"/>
                                  <w:lang w:val="en-US"/>
                                </w:rPr>
                                <w:t>Here is a figure of a random plot. Well, it is actually a comparison of the 3</w:t>
                              </w:r>
                              <w:r>
                                <w:rPr>
                                  <w:rFonts w:hAnsi="Times New Roman Bold" w:hint="default"/>
                                  <w:b w:val="0"/>
                                  <w:bCs w:val="0"/>
                                  <w:caps w:val="0"/>
                                  <w:smallCaps w:val="0"/>
                                  <w:rtl w:val="0"/>
                                </w:rPr>
                                <w:t xml:space="preserve">α </w:t>
                              </w:r>
                              <w:r>
                                <w:rPr>
                                  <w:rFonts w:ascii="Times New Roman Bold"/>
                                  <w:b w:val="0"/>
                                  <w:bCs w:val="0"/>
                                  <w:caps w:val="0"/>
                                  <w:smallCaps w:val="0"/>
                                  <w:rtl w:val="0"/>
                                  <w:lang w:val="en-US"/>
                                </w:rPr>
                                <w:t>reaction rate as</w:t>
                              </w:r>
                              <w:r>
                                <w:rPr>
                                  <w:rFonts w:ascii="Times New Roman Bold"/>
                                  <w:b w:val="0"/>
                                  <w:bCs w:val="0"/>
                                  <w:caps w:val="0"/>
                                  <w:smallCaps w:val="0"/>
                                  <w:sz w:val="24"/>
                                  <w:szCs w:val="24"/>
                                  <w:rtl w:val="0"/>
                                  <w:lang w:val="en-US"/>
                                </w:rPr>
                                <w:t xml:space="preserve"> </w:t>
                              </w:r>
                              <w:r>
                                <w:rPr>
                                  <w:rFonts w:ascii="Times New Roman Bold"/>
                                  <w:b w:val="0"/>
                                  <w:bCs w:val="0"/>
                                  <w:caps w:val="0"/>
                                  <w:smallCaps w:val="0"/>
                                  <w:rtl w:val="0"/>
                                  <w:lang w:val="en-US"/>
                                </w:rPr>
                                <w:t>evaluated by Caughlan &amp; Fowler (1988) and by NACRE (Angulo et al. 1999).</w:t>
                              </w:r>
                              <w:r>
                                <w:rPr>
                                  <w:rFonts w:ascii="Times New Roman Bold"/>
                                  <w:b w:val="0"/>
                                  <w:bCs w:val="0"/>
                                  <w:caps w:val="0"/>
                                  <w:smallCaps w:val="0"/>
                                  <w:rtl w:val="0"/>
                                  <w:lang w:val="en-US"/>
                                </w:rPr>
                                <w:t xml:space="preserve"> The thick gray line denotes the rate from the Caughlan &amp; Fower (1988) observation the thin dished line.</w:t>
                              </w:r>
                            </w:p>
                          </w:txbxContent>
                        </wps:txbx>
                        <wps:bodyPr wrap="square" lIns="0" tIns="0" rIns="0" bIns="0" numCol="1" anchor="t">
                          <a:noAutofit/>
                        </wps:bodyPr>
                      </wps:wsp>
                    </wpg:wgp>
                  </a:graphicData>
                </a:graphic>
              </wp:anchor>
            </w:drawing>
          </mc:Choice>
          <mc:Fallback>
            <w:pict>
              <v:group id="_x0000_s1029" style="visibility:visible;position:absolute;margin-left:0.0pt;margin-top:16.6pt;width:468.0pt;height:393.8pt;z-index:251660288;mso-position-horizontal:absolute;mso-position-horizontal-relative:margin;mso-position-vertical:absolute;mso-position-vertical-relative:line;mso-wrap-distance-left:12.0pt;mso-wrap-distance-top:12.0pt;mso-wrap-distance-right:12.0pt;mso-wrap-distance-bottom:12.0pt;" coordorigin="0,0" coordsize="5943600,5001379">
                <w10:wrap type="topAndBottom" side="bothSides" anchorx="margin"/>
                <v:shape id="_x0000_s1030" type="#_x0000_t75" style="position:absolute;left:891540;top:0;width:4160520;height:3928305;">
                  <v:imagedata r:id="rId7" o:title="compare_cf88_nacre.pdf"/>
                </v:shape>
                <v:rect id="_x0000_s1031" style="position:absolute;left:0;top:4003040;width:5943600;height:998339;">
                  <v:fill on="f"/>
                  <v:stroke on="f" weight="1.0pt" dashstyle="solid" endcap="flat" miterlimit="400.0%" joinstyle="miter" linestyle="single" startarrow="none" startarrowwidth="medium" startarrowlength="medium" endarrow="none" endarrowwidth="medium" endarrowlength="medium"/>
                  <v:textbox>
                    <w:txbxContent>
                      <w:p>
                        <w:pPr>
                          <w:pStyle w:val="Figure Caption"/>
                          <w:spacing w:line="480" w:lineRule="auto"/>
                          <w:jc w:val="both"/>
                        </w:pPr>
                        <w:r>
                          <w:rPr>
                            <w:rFonts w:ascii="Times New Roman Bold"/>
                            <w:b w:val="0"/>
                            <w:bCs w:val="0"/>
                            <w:caps w:val="0"/>
                            <w:smallCaps w:val="0"/>
                            <w:rtl w:val="0"/>
                            <w:lang w:val="en-US"/>
                          </w:rPr>
                          <w:t xml:space="preserve">Figure 1. </w:t>
                        </w:r>
                        <w:r>
                          <w:rPr>
                            <w:rFonts w:ascii="Times New Roman Bold"/>
                            <w:b w:val="0"/>
                            <w:bCs w:val="0"/>
                            <w:caps w:val="0"/>
                            <w:smallCaps w:val="0"/>
                            <w:rtl w:val="0"/>
                            <w:lang w:val="en-US"/>
                          </w:rPr>
                          <w:t>Here is a figure of a random plot. Well, it is actually a comparison of the 3</w:t>
                        </w:r>
                        <w:r>
                          <w:rPr>
                            <w:rFonts w:hAnsi="Times New Roman Bold" w:hint="default"/>
                            <w:b w:val="0"/>
                            <w:bCs w:val="0"/>
                            <w:caps w:val="0"/>
                            <w:smallCaps w:val="0"/>
                            <w:rtl w:val="0"/>
                          </w:rPr>
                          <w:t xml:space="preserve">α </w:t>
                        </w:r>
                        <w:r>
                          <w:rPr>
                            <w:rFonts w:ascii="Times New Roman Bold"/>
                            <w:b w:val="0"/>
                            <w:bCs w:val="0"/>
                            <w:caps w:val="0"/>
                            <w:smallCaps w:val="0"/>
                            <w:rtl w:val="0"/>
                            <w:lang w:val="en-US"/>
                          </w:rPr>
                          <w:t>reaction rate as</w:t>
                        </w:r>
                        <w:r>
                          <w:rPr>
                            <w:rFonts w:ascii="Times New Roman Bold"/>
                            <w:b w:val="0"/>
                            <w:bCs w:val="0"/>
                            <w:caps w:val="0"/>
                            <w:smallCaps w:val="0"/>
                            <w:sz w:val="24"/>
                            <w:szCs w:val="24"/>
                            <w:rtl w:val="0"/>
                            <w:lang w:val="en-US"/>
                          </w:rPr>
                          <w:t xml:space="preserve"> </w:t>
                        </w:r>
                        <w:r>
                          <w:rPr>
                            <w:rFonts w:ascii="Times New Roman Bold"/>
                            <w:b w:val="0"/>
                            <w:bCs w:val="0"/>
                            <w:caps w:val="0"/>
                            <w:smallCaps w:val="0"/>
                            <w:rtl w:val="0"/>
                            <w:lang w:val="en-US"/>
                          </w:rPr>
                          <w:t>evaluated by Caughlan &amp; Fowler (1988) and by NACRE (Angulo et al. 1999).</w:t>
                        </w:r>
                        <w:r>
                          <w:rPr>
                            <w:rFonts w:ascii="Times New Roman Bold"/>
                            <w:b w:val="0"/>
                            <w:bCs w:val="0"/>
                            <w:caps w:val="0"/>
                            <w:smallCaps w:val="0"/>
                            <w:rtl w:val="0"/>
                            <w:lang w:val="en-US"/>
                          </w:rPr>
                          <w:t xml:space="preserve"> The thick gray line denotes the rate from the Caughlan &amp; Fower (1988) observation the thin dished line.</w:t>
                        </w:r>
                      </w:p>
                    </w:txbxContent>
                  </v:textbox>
                </v:rect>
              </v:group>
            </w:pict>
          </mc:Fallback>
        </mc:AlternateContent>
      </w:r>
    </w:p>
    <w:p>
      <w:pPr>
        <w:pStyle w:val="Section"/>
        <w:bidi w:val="0"/>
        <w:sectPr>
          <w:headerReference w:type="default" r:id="rId8"/>
          <w:footerReference w:type="default" r:id="rId9"/>
          <w:pgSz w:w="12240" w:h="15840" w:orient="portrait"/>
          <w:pgMar w:top="1440" w:right="1440" w:bottom="1440" w:left="1440" w:header="720" w:footer="864"/>
          <w:bidi w:val="0"/>
        </w:sectPr>
      </w:pPr>
    </w:p>
    <w:p>
      <w:pPr>
        <w:pStyle w:val="Section"/>
        <w:bidi w:val="0"/>
      </w:pPr>
      <w:r>
        <w:rPr>
          <w:rFonts w:ascii="Times New Roman Bold" w:cs="Arial Unicode MS" w:hAnsi="Arial Unicode MS" w:eastAsia="Arial Unicode MS"/>
          <w:rtl w:val="0"/>
        </w:rPr>
        <w:t>3</w:t>
        <w:tab/>
        <w:t>Code displayed in the text</w:t>
      </w:r>
    </w:p>
    <w:p>
      <w:pPr>
        <w:pStyle w:val="Body"/>
        <w:bidi w:val="0"/>
      </w:pPr>
      <w:r>
        <w:rPr>
          <w:rFonts w:ascii="Times New Roman" w:cs="Arial Unicode MS" w:hAnsi="Arial Unicode MS" w:eastAsia="Arial Unicode MS"/>
          <w:rtl w:val="0"/>
        </w:rPr>
        <w:t xml:space="preserve">To display code in the text, we put it in a monospace font with the code line numbers in the margint: for example, when modeling an accreting neutron star with MESA, the composition of the accreted material is set in the </w:t>
      </w:r>
      <w:r>
        <w:rPr>
          <w:rFonts w:ascii="Courier"/>
          <w:rtl w:val="0"/>
          <w:lang w:val="en-US"/>
        </w:rPr>
        <w:t>controls</w:t>
      </w:r>
      <w:r>
        <w:rPr>
          <w:rFonts w:ascii="Times New Roman" w:cs="Arial Unicode MS" w:hAnsi="Arial Unicode MS" w:eastAsia="Arial Unicode MS"/>
          <w:rtl w:val="0"/>
        </w:rPr>
        <w:t xml:space="preserve"> namelist as follows.</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rPr>
        <w:t>accrete_same_as_surface = .false.</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en-US"/>
        </w:rPr>
        <w:t>accrete_given_mass_fractions = .true.</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en-US"/>
        </w:rPr>
        <w:t>num_accretion_species = 2</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it-IT"/>
        </w:rPr>
        <w:t>accretion_species_xa(1) = 0.5</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it-IT"/>
        </w:rPr>
        <w:t xml:space="preserve">accretion_species_id(1) = </w:t>
      </w:r>
      <w:r>
        <w:rPr>
          <w:rFonts w:ascii="Arial Unicode MS" w:cs="Arial Unicode MS" w:hAnsi="Courier" w:eastAsia="Arial Unicode MS" w:hint="default"/>
          <w:rtl w:val="0"/>
          <w:lang w:val="fr-FR"/>
        </w:rPr>
        <w:t>’</w:t>
      </w:r>
      <w:r>
        <w:rPr>
          <w:rFonts w:ascii="Courier" w:cs="Arial Unicode MS" w:hAnsi="Arial Unicode MS" w:eastAsia="Arial Unicode MS"/>
          <w:rtl w:val="0"/>
        </w:rPr>
        <w:t>c12</w:t>
      </w:r>
      <w:r>
        <w:rPr>
          <w:rFonts w:ascii="Arial Unicode MS" w:cs="Arial Unicode MS" w:hAnsi="Courier" w:eastAsia="Arial Unicode MS" w:hint="default"/>
          <w:rtl w:val="0"/>
          <w:lang w:val="fr-FR"/>
        </w:rPr>
        <w:t>’</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it-IT"/>
        </w:rPr>
        <w:t>accretion_species_xa(2) = 0.5</w:t>
      </w:r>
    </w:p>
    <w:p>
      <w:pPr>
        <w:pStyle w:val="Code block"/>
        <w:numPr>
          <w:ilvl w:val="0"/>
          <w:numId w:val="2"/>
        </w:numPr>
        <w:bidi w:val="0"/>
        <w:ind w:left="1080"/>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pPr>
      <w:r>
        <w:rPr>
          <w:rFonts w:ascii="Courier" w:cs="Arial Unicode MS" w:hAnsi="Arial Unicode MS" w:eastAsia="Arial Unicode MS"/>
          <w:rtl w:val="0"/>
          <w:lang w:val="it-IT"/>
        </w:rPr>
        <w:t xml:space="preserve">accretion_species_id(2) = </w:t>
      </w:r>
      <w:r>
        <w:rPr>
          <w:rFonts w:ascii="Arial Unicode MS" w:cs="Arial Unicode MS" w:hAnsi="Courier" w:eastAsia="Arial Unicode MS" w:hint="default"/>
          <w:rtl w:val="0"/>
          <w:lang w:val="fr-FR"/>
        </w:rPr>
        <w:t>’</w:t>
      </w:r>
      <w:r>
        <w:rPr>
          <w:rFonts w:ascii="Courier" w:cs="Arial Unicode MS" w:hAnsi="Arial Unicode MS" w:eastAsia="Arial Unicode MS"/>
          <w:rtl w:val="0"/>
        </w:rPr>
        <w:t>pd106</w:t>
      </w:r>
      <w:r>
        <w:rPr>
          <w:rFonts w:ascii="Arial Unicode MS" w:cs="Arial Unicode MS" w:hAnsi="Courier" w:eastAsia="Arial Unicode MS" w:hint="default"/>
          <w:rtl w:val="0"/>
          <w:lang w:val="fr-FR"/>
        </w:rPr>
        <w:t>’</w:t>
      </w:r>
    </w:p>
    <w:p>
      <w:pPr>
        <w:pStyle w:val="Section"/>
        <w:bidi w:val="0"/>
      </w:pPr>
      <w:r>
        <w:rPr>
          <w:rFonts w:ascii="Times New Roman Bold" w:cs="Arial Unicode MS" w:hAnsi="Arial Unicode MS" w:eastAsia="Arial Unicode MS"/>
          <w:rtl w:val="0"/>
        </w:rPr>
        <w:t>References</w:t>
      </w:r>
    </w:p>
    <w:p>
      <w:pPr>
        <w:pStyle w:val="Reference List"/>
        <w:bidi w:val="0"/>
      </w:pPr>
      <w:r>
        <w:rPr>
          <w:rFonts w:ascii="Times New Roman" w:cs="Arial Unicode MS" w:hAnsi="Arial Unicode MS" w:eastAsia="Arial Unicode MS"/>
          <w:rtl w:val="0"/>
        </w:rPr>
        <w:t>Angulo, C., et al. 1999, Nuclear Physics A, 656, 3</w:t>
      </w:r>
      <w:r>
        <w:br w:type="textWrapping"/>
      </w:r>
      <w:r>
        <w:rPr>
          <w:rFonts w:ascii="Times New Roman" w:cs="Arial Unicode MS" w:hAnsi="Arial Unicode MS" w:eastAsia="Arial Unicode MS"/>
          <w:rtl w:val="0"/>
        </w:rPr>
        <w:t>Caughlan, G. R., &amp; Fowler, W. A. 1988, At. Data Nucl. Data Tables, 40, 283</w:t>
      </w:r>
      <w:r>
        <w:br w:type="textWrapping"/>
      </w:r>
      <w:r>
        <w:rPr>
          <w:rFonts w:ascii="Times New Roman" w:cs="Arial Unicode MS" w:hAnsi="Arial Unicode MS" w:eastAsia="Arial Unicode MS"/>
          <w:rtl w:val="0"/>
          <w:lang w:val="de-DE"/>
        </w:rPr>
        <w:t>Paxton, B., Bildsten, L., Dotter, A., Herwig, F., Lesaffre, P., &amp; Timmes, F. 2011, ApJS, 192, 3</w:t>
      </w:r>
    </w:p>
    <w:p>
      <w:pPr>
        <w:pStyle w:val="Reference List"/>
        <w:bidi w:val="0"/>
      </w:pPr>
      <w:r>
        <w:rPr>
          <w:rFonts w:ascii="Times New Roman" w:cs="Arial Unicode MS" w:hAnsi="Arial Unicode MS" w:eastAsia="Arial Unicode MS"/>
          <w:rtl w:val="0"/>
        </w:rPr>
        <w:t>Paxton, B., et al. 2013, ApJS, 208, 4</w:t>
      </w:r>
      <w:r/>
    </w:p>
    <w:sectPr>
      <w:headerReference w:type="default" r:id="rId10"/>
      <w:footerReference w:type="default" r:id="rId11"/>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New Roman Bold">
    <w:charset w:val="00"/>
    <w:family w:val="roman"/>
    <w:pitch w:val="default"/>
  </w:font>
  <w:font w:name="Helvetica">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0"/>
        <w:bCs w:val="0"/>
        <w:i w:val="0"/>
        <w:iCs w:val="0"/>
      </w:rPr>
      <w:tab/>
    </w:r>
    <w:r>
      <w:rPr>
        <w:b w:val="0"/>
        <w:bCs w:val="0"/>
        <w:i w:val="0"/>
        <w:iCs w:val="0"/>
      </w:rPr>
      <w:fldChar w:fldCharType="begin" w:fldLock="0"/>
    </w:r>
    <w:r>
      <w:rPr>
        <w:b w:val="0"/>
        <w:bCs w:val="0"/>
        <w:i w:val="0"/>
        <w:iCs w:val="0"/>
      </w:rPr>
      <w:t xml:space="preserve"> PAGE </w:t>
    </w:r>
    <w:r>
      <w:rPr>
        <w:b w:val="0"/>
        <w:bCs w:val="0"/>
        <w:i w:val="0"/>
        <w:iCs w:val="0"/>
      </w:rPr>
      <w:fldChar w:fldCharType="separate" w:fldLock="0"/>
    </w:r>
    <w:r>
      <w:rPr>
        <w:b w:val="0"/>
        <w:bCs w:val="0"/>
        <w:i w:val="0"/>
        <w:iCs w:val="0"/>
      </w:rPr>
      <w:t>1</w:t>
    </w:r>
    <w:r>
      <w:rPr>
        <w:b w:val="0"/>
        <w:bCs w:val="0"/>
        <w:i w:val="0"/>
        <w:iCs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0"/>
        <w:bCs w:val="0"/>
        <w:i w:val="0"/>
        <w:iCs w:val="0"/>
      </w:rPr>
      <w:tab/>
    </w:r>
    <w:r>
      <w:rPr>
        <w:b w:val="0"/>
        <w:bCs w:val="0"/>
        <w:i w:val="0"/>
        <w:iCs w:val="0"/>
      </w:rPr>
      <w:fldChar w:fldCharType="begin" w:fldLock="0"/>
    </w:r>
    <w:r>
      <w:rPr>
        <w:b w:val="0"/>
        <w:bCs w:val="0"/>
        <w:i w:val="0"/>
        <w:iCs w:val="0"/>
      </w:rPr>
      <w:t xml:space="preserve"> PAGE </w:t>
    </w:r>
    <w:r>
      <w:rPr>
        <w:b w:val="0"/>
        <w:bCs w:val="0"/>
        <w:i w:val="0"/>
        <w:iCs w:val="0"/>
      </w:rPr>
      <w:fldChar w:fldCharType="separate" w:fldLock="0"/>
    </w:r>
    <w:r>
      <w:rPr>
        <w:b w:val="0"/>
        <w:bCs w:val="0"/>
        <w:i w:val="0"/>
        <w:iCs w:val="0"/>
      </w:rPr>
      <w:t>2</w:t>
    </w:r>
    <w:r>
      <w:rPr>
        <w:b w:val="0"/>
        <w:bCs w:val="0"/>
        <w:i w:val="0"/>
        <w:iCs w:val="0"/>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0"/>
        <w:bCs w:val="0"/>
        <w:i w:val="0"/>
        <w:iCs w:val="0"/>
      </w:rPr>
      <w:tab/>
    </w:r>
    <w:r>
      <w:rPr>
        <w:b w:val="0"/>
        <w:bCs w:val="0"/>
        <w:i w:val="0"/>
        <w:iCs w:val="0"/>
      </w:rPr>
      <w:fldChar w:fldCharType="begin" w:fldLock="0"/>
    </w:r>
    <w:r>
      <w:rPr>
        <w:b w:val="0"/>
        <w:bCs w:val="0"/>
        <w:i w:val="0"/>
        <w:iCs w:val="0"/>
      </w:rPr>
      <w:t xml:space="preserve"> PAGE </w:t>
    </w:r>
    <w:r>
      <w:rPr>
        <w:b w:val="0"/>
        <w:bCs w:val="0"/>
        <w:i w:val="0"/>
        <w:iCs w:val="0"/>
      </w:rPr>
      <w:fldChar w:fldCharType="separate" w:fldLock="0"/>
    </w:r>
    <w:r>
      <w:rPr>
        <w:b w:val="0"/>
        <w:bCs w:val="0"/>
        <w:i w:val="0"/>
        <w:iCs w:val="0"/>
      </w:rPr>
      <w:t>3</w:t>
    </w:r>
    <w:r>
      <w:rPr>
        <w:b w:val="0"/>
        <w:bCs w:val="0"/>
        <w:i w:val="0"/>
        <w:iCs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tl w:val="0"/>
        <w:lang w:val="en-US"/>
      </w:rPr>
      <w:t>Report</w:t>
    </w:r>
    <w:r>
      <w:tab/>
      <w:tab/>
    </w:r>
    <w:r>
      <w:rPr>
        <w:rtl w:val="0"/>
        <w:lang w:val="en-US"/>
      </w:rPr>
      <w:t>2 Figures</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tl w:val="0"/>
        <w:lang w:val="en-US"/>
      </w:rPr>
      <w:t>Report</w:t>
    </w:r>
    <w:r>
      <w:tab/>
      <w:tab/>
    </w:r>
    <w:r>
      <w:rPr>
        <w:rtl w:val="0"/>
        <w:lang w:val="en-US"/>
      </w:rPr>
      <w:t>3 Code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1080"/>
          <w:tab w:val="clear" w:pos="0"/>
        </w:tabs>
        <w:ind w:left="1080" w:hanging="108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styleLink w:val="Code list"/>
    <w:lvl w:ilvl="0">
      <w:start w:val="73"/>
      <w:numFmt w:val="decimal"/>
      <w:suff w:val="tab"/>
      <w:lvlText w:val="%1."/>
      <w:lvlJc w:val="left"/>
      <w:pPr>
        <w:tabs>
          <w:tab w:val="num" w:pos="1080"/>
          <w:tab w:val="clear" w:pos="0"/>
        </w:tabs>
        <w:ind w:left="1080" w:hanging="108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Courier" w:cs="Courier" w:hAnsi="Courier" w:eastAsia="Courier"/>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Arial Unicode MS" w:eastAsia="Arial Unicode MS"/>
      <w:b w:val="1"/>
      <w:bCs w:val="1"/>
      <w:i w:val="1"/>
      <w:iCs w:val="1"/>
      <w:caps w:val="0"/>
      <w:smallCaps w:val="0"/>
      <w:strike w:val="0"/>
      <w:dstrike w:val="0"/>
      <w:outline w:val="0"/>
      <w:color w:val="000000"/>
      <w:spacing w:val="0"/>
      <w:kern w:val="0"/>
      <w:position w:val="0"/>
      <w:sz w:val="22"/>
      <w:szCs w:val="22"/>
      <w:u w:val="none"/>
      <w:vertAlign w:val="baseline"/>
    </w:rPr>
  </w:style>
  <w:style w:type="paragraph" w:styleId="Title">
    <w:name w:val="Title"/>
    <w:next w:val="Body"/>
    <w:pPr>
      <w:keepNext w:val="1"/>
      <w:keepLines w:val="0"/>
      <w:pageBreakBefore w:val="0"/>
      <w:widowControl w:val="1"/>
      <w:shd w:val="clear" w:color="auto" w:fill="auto"/>
      <w:suppressAutoHyphens w:val="0"/>
      <w:bidi w:val="0"/>
      <w:spacing w:before="0" w:after="0" w:line="480" w:lineRule="auto"/>
      <w:ind w:left="0" w:right="0" w:firstLine="0"/>
      <w:jc w:val="center"/>
      <w:outlineLvl w:val="9"/>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80" w:line="480" w:lineRule="auto"/>
      <w:ind w:left="0" w:right="0" w:firstLine="36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title">
    <w:name w:val="Subtitle"/>
    <w:next w:val="Body"/>
    <w:pPr>
      <w:keepNext w:val="0"/>
      <w:keepLines w:val="0"/>
      <w:pageBreakBefore w:val="0"/>
      <w:widowControl w:val="1"/>
      <w:shd w:val="clear" w:color="auto" w:fill="auto"/>
      <w:suppressAutoHyphens w:val="0"/>
      <w:bidi w:val="0"/>
      <w:spacing w:before="0" w:after="0" w:line="480" w:lineRule="auto"/>
      <w:ind w:left="0" w:right="0" w:firstLine="0"/>
      <w:jc w:val="center"/>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Abstract">
    <w:name w:val="Abstract"/>
    <w:next w:val="Abstract"/>
    <w:pPr>
      <w:keepNext w:val="0"/>
      <w:keepLines w:val="0"/>
      <w:pageBreakBefore w:val="0"/>
      <w:widowControl w:val="1"/>
      <w:shd w:val="clear" w:color="auto" w:fill="auto"/>
      <w:suppressAutoHyphens w:val="0"/>
      <w:bidi w:val="0"/>
      <w:spacing w:before="0" w:after="0" w:line="48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vertAlign w:val="baseline"/>
      <w:lang w:val="en-US"/>
    </w:rPr>
  </w:style>
  <w:style w:type="paragraph" w:styleId="Abstract body">
    <w:name w:val="Abstract body"/>
    <w:next w:val="Abstract body"/>
    <w:pPr>
      <w:keepNext w:val="0"/>
      <w:keepLines w:val="0"/>
      <w:pageBreakBefore w:val="0"/>
      <w:widowControl w:val="1"/>
      <w:shd w:val="clear" w:color="auto" w:fill="auto"/>
      <w:suppressAutoHyphens w:val="0"/>
      <w:bidi w:val="0"/>
      <w:spacing w:before="0" w:after="400" w:line="480" w:lineRule="auto"/>
      <w:ind w:left="360" w:right="360" w:firstLine="36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ection">
    <w:name w:val="Section"/>
    <w:next w:val="Body"/>
    <w:pPr>
      <w:keepNext w:val="0"/>
      <w:keepLines w:val="0"/>
      <w:pageBreakBefore w:val="0"/>
      <w:widowControl w:val="1"/>
      <w:shd w:val="clear" w:color="auto" w:fill="auto"/>
      <w:tabs>
        <w:tab w:val="left" w:pos="360"/>
      </w:tabs>
      <w:suppressAutoHyphens w:val="0"/>
      <w:bidi w:val="0"/>
      <w:spacing w:before="220" w:after="80" w:line="480" w:lineRule="auto"/>
      <w:ind w:left="0" w:right="0" w:firstLine="0"/>
      <w:jc w:val="left"/>
      <w:outlineLvl w:val="0"/>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Subsection">
    <w:name w:val="Subsection"/>
    <w:next w:val="Body"/>
    <w:pPr>
      <w:keepNext w:val="0"/>
      <w:keepLines w:val="0"/>
      <w:pageBreakBefore w:val="0"/>
      <w:widowControl w:val="1"/>
      <w:shd w:val="clear" w:color="auto" w:fill="auto"/>
      <w:tabs>
        <w:tab w:val="left" w:pos="360"/>
      </w:tabs>
      <w:suppressAutoHyphens w:val="0"/>
      <w:bidi w:val="0"/>
      <w:spacing w:before="200" w:after="80" w:line="480" w:lineRule="auto"/>
      <w:ind w:left="0" w:right="0" w:firstLine="0"/>
      <w:jc w:val="left"/>
      <w:outlineLvl w:val="1"/>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26"/>
      <w:szCs w:val="26"/>
      <w:u w:val="none"/>
      <w:vertAlign w:val="baseline"/>
      <w:lang w:val="en-US"/>
    </w:rPr>
  </w:style>
  <w:style w:type="paragraph" w:styleId="Subsubsection">
    <w:name w:val="Subsubsection"/>
    <w:next w:val="Body"/>
    <w:pPr>
      <w:keepNext w:val="0"/>
      <w:keepLines w:val="0"/>
      <w:pageBreakBefore w:val="0"/>
      <w:widowControl w:val="1"/>
      <w:shd w:val="clear" w:color="auto" w:fill="auto"/>
      <w:tabs>
        <w:tab w:val="left" w:pos="720"/>
      </w:tabs>
      <w:suppressAutoHyphens w:val="0"/>
      <w:bidi w:val="0"/>
      <w:spacing w:before="220" w:after="40" w:line="480" w:lineRule="auto"/>
      <w:ind w:left="0" w:right="0" w:firstLine="0"/>
      <w:jc w:val="left"/>
      <w:outlineLvl w:val="2"/>
    </w:pPr>
    <w:rPr>
      <w:rFonts w:ascii="Times New Roman" w:cs="Arial Unicode MS" w:hAnsi="Arial Unicode MS" w:eastAsia="Arial Unicode MS"/>
      <w:b w:val="1"/>
      <w:bCs w:val="1"/>
      <w:i w:val="0"/>
      <w:iCs w:val="0"/>
      <w:caps w:val="0"/>
      <w:smallCaps w:val="0"/>
      <w:strike w:val="0"/>
      <w:dstrike w:val="0"/>
      <w:outline w:val="0"/>
      <w:color w:val="000000"/>
      <w:spacing w:val="4"/>
      <w:kern w:val="0"/>
      <w:position w:val="0"/>
      <w:sz w:val="22"/>
      <w:szCs w:val="22"/>
      <w:u w:val="none"/>
      <w:vertAlign w:val="baseline"/>
      <w:lang w:val="en-US"/>
    </w:rPr>
  </w:style>
  <w:style w:type="paragraph" w:styleId="Equation number">
    <w:name w:val="Equation number"/>
    <w:next w:val="Equation number"/>
    <w:pPr>
      <w:keepNext w:val="0"/>
      <w:keepLines w:val="0"/>
      <w:pageBreakBefore w:val="0"/>
      <w:widowControl w:val="1"/>
      <w:shd w:val="clear" w:color="auto" w:fill="auto"/>
      <w:suppressAutoHyphens w:val="0"/>
      <w:bidi w:val="0"/>
      <w:spacing w:before="0" w:after="80" w:line="480" w:lineRule="auto"/>
      <w:ind w:left="0" w:right="0" w:firstLine="360"/>
      <w:jc w:val="center"/>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igure Caption">
    <w:name w:val="Figure Caption"/>
    <w:next w:val="Figure 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1"/>
      <w:strike w:val="0"/>
      <w:dstrike w:val="0"/>
      <w:outline w:val="0"/>
      <w:color w:val="000000"/>
      <w:spacing w:val="0"/>
      <w:kern w:val="0"/>
      <w:position w:val="0"/>
      <w:sz w:val="20"/>
      <w:szCs w:val="20"/>
      <w:u w:val="none"/>
      <w:vertAlign w:val="baseline"/>
      <w:lang w:val="en-US"/>
    </w:rPr>
  </w:style>
  <w:style w:type="paragraph" w:styleId="Code block">
    <w:name w:val="Code block"/>
    <w:next w:val="Code block"/>
    <w:pPr>
      <w:keepNext w:val="0"/>
      <w:keepLines w:val="0"/>
      <w:pageBreakBefore w:val="0"/>
      <w:widowControl w:val="1"/>
      <w:shd w:val="clear" w:color="auto" w:fill="auto"/>
      <w:suppressAutoHyphens w:val="0"/>
      <w:bidi w:val="0"/>
      <w:spacing w:before="0" w:after="80" w:line="480" w:lineRule="auto"/>
      <w:ind w:left="0" w:right="0" w:firstLine="0"/>
      <w:jc w:val="both"/>
      <w:outlineLvl w:val="9"/>
    </w:pPr>
    <w:rPr>
      <w:rFonts w:ascii="Courier"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Code list">
    <w:name w:val="Code list"/>
    <w:next w:val="Code list"/>
    <w:pPr>
      <w:numPr>
        <w:numId w:val="1"/>
      </w:numPr>
    </w:pPr>
  </w:style>
  <w:style w:type="paragraph" w:styleId="Reference List">
    <w:name w:val="Reference List"/>
    <w:next w:val="Reference List"/>
    <w:pPr>
      <w:keepNext w:val="0"/>
      <w:keepLines w:val="0"/>
      <w:pageBreakBefore w:val="0"/>
      <w:widowControl w:val="1"/>
      <w:shd w:val="clear" w:color="auto" w:fill="auto"/>
      <w:suppressAutoHyphens w:val="0"/>
      <w:bidi w:val="0"/>
      <w:spacing w:before="0" w:after="80" w:line="480" w:lineRule="auto"/>
      <w:ind w:left="0" w:right="0"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228600" algn="ctr" defTabSz="457200" rtl="0" fontAlgn="auto" latinLnBrk="1" hangingPunct="0">
          <a:lnSpc>
            <a:spcPct val="200000"/>
          </a:lnSpc>
          <a:spcBef>
            <a:spcPts val="4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228600" algn="just" defTabSz="457200" rtl="0" fontAlgn="auto" latinLnBrk="1" hangingPunct="0">
          <a:lnSpc>
            <a:spcPct val="200000"/>
          </a:lnSpc>
          <a:spcBef>
            <a:spcPts val="4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